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15B" w:rsidRDefault="0008015B" w:rsidP="0008015B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ATA Nº 002-2021</w:t>
      </w:r>
    </w:p>
    <w:p w:rsidR="0008015B" w:rsidRDefault="0008015B" w:rsidP="000801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PREFEITURA MUNICIPAL DE SANTO ANTÔNIO DAS MISSÕES-RS</w:t>
      </w:r>
    </w:p>
    <w:p w:rsidR="0008015B" w:rsidRDefault="0008015B" w:rsidP="000801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Processo</w:t>
      </w:r>
      <w:proofErr w:type="gramStart"/>
      <w:r>
        <w:rPr>
          <w:rFonts w:ascii="Arial" w:hAnsi="Arial" w:cs="Arial"/>
          <w:b/>
        </w:rPr>
        <w:t xml:space="preserve">  </w:t>
      </w:r>
      <w:proofErr w:type="gramEnd"/>
      <w:r>
        <w:rPr>
          <w:rFonts w:ascii="Arial" w:hAnsi="Arial" w:cs="Arial"/>
          <w:b/>
        </w:rPr>
        <w:t>Licitatório – PREGÃO PRESENCIAL nº 002-2021</w:t>
      </w:r>
    </w:p>
    <w:p w:rsidR="0008015B" w:rsidRDefault="0008015B" w:rsidP="0008015B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Objeto: REGISTRO UNITÁRIO POR ITEM, PARA FUTURAS AQUISIÇÕES DE MATERIAIS ELÉTRICOS, PARA USO NA ILUMINAÇÃO PÚBLICA, PARA O MUNICÍPIO DE SANTO ANTÔNIO DAS MISSÕES-RS.</w:t>
      </w:r>
    </w:p>
    <w:p w:rsidR="0008015B" w:rsidRDefault="0008015B" w:rsidP="0008015B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7D5583" w:rsidRDefault="0008015B" w:rsidP="007D5583">
      <w:pPr>
        <w:spacing w:before="24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Aos vinte e</w:t>
      </w:r>
      <w:r w:rsidR="007D5583">
        <w:rPr>
          <w:rFonts w:ascii="Arial" w:hAnsi="Arial" w:cs="Arial"/>
        </w:rPr>
        <w:t xml:space="preserve"> sete dias do mês de janeiro do ano de 2021</w:t>
      </w:r>
      <w:r>
        <w:rPr>
          <w:rFonts w:ascii="Arial" w:hAnsi="Arial" w:cs="Arial"/>
        </w:rPr>
        <w:t xml:space="preserve">, na sala de reuniões da Sede Administrativa da Prefeitura Municipal de Santo Antônio das Missões-RS, sito a Avenida Prefeito José Nunes de Abreu, nº 6.000, reuniu-se o </w:t>
      </w:r>
      <w:proofErr w:type="gramStart"/>
      <w:r>
        <w:rPr>
          <w:rFonts w:ascii="Arial" w:hAnsi="Arial" w:cs="Arial"/>
        </w:rPr>
        <w:t>Sr</w:t>
      </w:r>
      <w:r w:rsidR="007D5583"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Pregoeiro,</w:t>
      </w:r>
      <w:r w:rsidR="007D5583">
        <w:rPr>
          <w:rFonts w:ascii="Arial" w:hAnsi="Arial" w:cs="Arial"/>
        </w:rPr>
        <w:t xml:space="preserve"> nomeado pela Portaria nº </w:t>
      </w:r>
      <w:r w:rsidR="007D5583" w:rsidRPr="00851A49">
        <w:rPr>
          <w:rFonts w:ascii="Arial" w:hAnsi="Arial" w:cs="Arial"/>
          <w:b/>
        </w:rPr>
        <w:t>33.300</w:t>
      </w:r>
      <w:r w:rsidR="007D5583">
        <w:rPr>
          <w:rFonts w:ascii="Arial" w:hAnsi="Arial" w:cs="Arial"/>
          <w:b/>
        </w:rPr>
        <w:t xml:space="preserve">/2020, </w:t>
      </w:r>
      <w:r>
        <w:rPr>
          <w:rFonts w:ascii="Arial" w:hAnsi="Arial" w:cs="Arial"/>
        </w:rPr>
        <w:t xml:space="preserve"> juntamente com sua Equipe de Apoio, neste ato representada pela Comissão Permanente de Licitações,  para proceder os trabalhos pertinente</w:t>
      </w:r>
      <w:r w:rsidR="007D5583">
        <w:rPr>
          <w:rFonts w:ascii="Arial" w:hAnsi="Arial" w:cs="Arial"/>
        </w:rPr>
        <w:t>s ao Pregão Presencial nº 002-2021</w:t>
      </w:r>
      <w:r>
        <w:rPr>
          <w:rFonts w:ascii="Arial" w:hAnsi="Arial" w:cs="Arial"/>
        </w:rPr>
        <w:t xml:space="preserve">, que visa o registro do menor preço unitário por item, para futuras </w:t>
      </w:r>
      <w:r w:rsidRPr="001234C3">
        <w:rPr>
          <w:rFonts w:ascii="Arial" w:hAnsi="Arial" w:cs="Arial"/>
        </w:rPr>
        <w:t xml:space="preserve">aquisições de materiais elétricos, para uso na iluminação pública, para o município de Santo Antônio </w:t>
      </w:r>
      <w:r>
        <w:rPr>
          <w:rFonts w:ascii="Arial" w:hAnsi="Arial" w:cs="Arial"/>
        </w:rPr>
        <w:t xml:space="preserve">das Missões-RS. </w:t>
      </w:r>
      <w:r w:rsidRPr="005A0EC9">
        <w:rPr>
          <w:rFonts w:ascii="Arial" w:hAnsi="Arial" w:cs="Arial"/>
        </w:rPr>
        <w:t>Verificando-se também a presença da Sr</w:t>
      </w:r>
      <w:r>
        <w:rPr>
          <w:rFonts w:ascii="Arial" w:hAnsi="Arial" w:cs="Arial"/>
        </w:rPr>
        <w:t>a</w:t>
      </w:r>
      <w:r w:rsidRPr="005A0EC9">
        <w:rPr>
          <w:rFonts w:ascii="Arial" w:hAnsi="Arial" w:cs="Arial"/>
        </w:rPr>
        <w:t>. Janete de Lucia Villanova representando a Central de Controle Interno.</w:t>
      </w:r>
      <w:r w:rsidRPr="005A0EC9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</w:rPr>
        <w:t>De imediato passou-se a leitura do presente Edital assim como informações preliminares sucessivas ao andamento do mesmo, assim como publicação nos seguintes órgãos de imprensa: Diário Oficial do Estado, bem como divulgação na página online da Prefeitura Municipal de Santo Antônio das Missões-RS, pelo site (</w:t>
      </w:r>
      <w:hyperlink r:id="rId5" w:history="1">
        <w:r>
          <w:rPr>
            <w:rStyle w:val="Hyperlink"/>
            <w:rFonts w:ascii="Arial" w:hAnsi="Arial" w:cs="Arial"/>
          </w:rPr>
          <w:t>www.santoantoniodasmissoes.rs.gov.br</w:t>
        </w:r>
      </w:hyperlink>
      <w:r>
        <w:rPr>
          <w:rFonts w:ascii="Arial" w:hAnsi="Arial" w:cs="Arial"/>
        </w:rPr>
        <w:t xml:space="preserve">). Decorrido as analises mencionadas, deu-se a abertura das fases internas do certame: </w:t>
      </w:r>
      <w:r>
        <w:rPr>
          <w:rFonts w:ascii="Arial" w:hAnsi="Arial" w:cs="Arial"/>
          <w:b/>
          <w:u w:val="single"/>
        </w:rPr>
        <w:t>1ª fase</w:t>
      </w:r>
      <w:r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Credenciamento</w:t>
      </w:r>
      <w:r>
        <w:rPr>
          <w:rFonts w:ascii="Arial" w:hAnsi="Arial" w:cs="Arial"/>
        </w:rPr>
        <w:t xml:space="preserve"> – </w:t>
      </w:r>
      <w:r w:rsidRPr="005A0EC9">
        <w:rPr>
          <w:rFonts w:ascii="Arial" w:hAnsi="Arial" w:cs="Arial"/>
        </w:rPr>
        <w:t>Credenciaram-se para o presente certame Até o horário determinado no presente Edital (</w:t>
      </w:r>
      <w:proofErr w:type="gramStart"/>
      <w:r w:rsidRPr="005A0EC9">
        <w:rPr>
          <w:rFonts w:ascii="Arial" w:hAnsi="Arial" w:cs="Arial"/>
        </w:rPr>
        <w:t>09:00</w:t>
      </w:r>
      <w:proofErr w:type="gramEnd"/>
      <w:r w:rsidRPr="005A0EC9">
        <w:rPr>
          <w:rFonts w:ascii="Arial" w:hAnsi="Arial" w:cs="Arial"/>
        </w:rPr>
        <w:t xml:space="preserve"> h</w:t>
      </w:r>
      <w:r>
        <w:rPr>
          <w:rFonts w:ascii="Arial" w:hAnsi="Arial" w:cs="Arial"/>
        </w:rPr>
        <w:t xml:space="preserve">oras), as seguintes empresas: </w:t>
      </w:r>
      <w:r w:rsidR="006064B0">
        <w:rPr>
          <w:rFonts w:ascii="Arial" w:hAnsi="Arial" w:cs="Arial"/>
        </w:rPr>
        <w:t xml:space="preserve">ELÉTRICA LUZ COMERCIAL DE MATERIAIS ELÉTRICOS EIRELI – EPP, CNPJ 00.226.324/0001-42 com sede na rua R-5 N° 140 QD. R-9 LT. </w:t>
      </w:r>
      <w:proofErr w:type="gramStart"/>
      <w:r w:rsidR="006064B0">
        <w:rPr>
          <w:rFonts w:ascii="Arial" w:hAnsi="Arial" w:cs="Arial"/>
        </w:rPr>
        <w:t>19 Setor</w:t>
      </w:r>
      <w:proofErr w:type="gramEnd"/>
      <w:r w:rsidR="006064B0">
        <w:rPr>
          <w:rFonts w:ascii="Arial" w:hAnsi="Arial" w:cs="Arial"/>
        </w:rPr>
        <w:t xml:space="preserve"> Oeste – CEP 74.125-070 – GOIÂNIA – GOIÁS, neste ato representado pela </w:t>
      </w:r>
      <w:proofErr w:type="spellStart"/>
      <w:r w:rsidR="006064B0">
        <w:rPr>
          <w:rFonts w:ascii="Arial" w:hAnsi="Arial" w:cs="Arial"/>
        </w:rPr>
        <w:t>Srª</w:t>
      </w:r>
      <w:proofErr w:type="spellEnd"/>
      <w:r w:rsidR="006064B0">
        <w:rPr>
          <w:rFonts w:ascii="Arial" w:hAnsi="Arial" w:cs="Arial"/>
        </w:rPr>
        <w:t xml:space="preserve"> Aline </w:t>
      </w:r>
      <w:proofErr w:type="spellStart"/>
      <w:r w:rsidR="006064B0">
        <w:rPr>
          <w:rFonts w:ascii="Arial" w:hAnsi="Arial" w:cs="Arial"/>
        </w:rPr>
        <w:t>Thome</w:t>
      </w:r>
      <w:proofErr w:type="spellEnd"/>
      <w:r w:rsidR="006064B0">
        <w:rPr>
          <w:rFonts w:ascii="Arial" w:hAnsi="Arial" w:cs="Arial"/>
        </w:rPr>
        <w:t xml:space="preserve"> da Cruz </w:t>
      </w:r>
      <w:proofErr w:type="spellStart"/>
      <w:r w:rsidR="006064B0">
        <w:rPr>
          <w:rFonts w:ascii="Arial" w:hAnsi="Arial" w:cs="Arial"/>
        </w:rPr>
        <w:t>Schirmer</w:t>
      </w:r>
      <w:proofErr w:type="spellEnd"/>
      <w:r w:rsidR="006064B0">
        <w:rPr>
          <w:rFonts w:ascii="Arial" w:hAnsi="Arial" w:cs="Arial"/>
        </w:rPr>
        <w:t xml:space="preserve"> portadora do CPF 882.207.020-87; </w:t>
      </w:r>
      <w:r w:rsidR="00F936CA">
        <w:rPr>
          <w:rFonts w:ascii="Arial" w:hAnsi="Arial" w:cs="Arial"/>
        </w:rPr>
        <w:t>TAKT GTN – INDUSTRIA E COMÉRCIO DE PRODUTOS ELETROELETRONICOS LTDA – EPP, CNPJ 07.052.056/0001-</w:t>
      </w:r>
      <w:r w:rsidR="00F936CA">
        <w:rPr>
          <w:rFonts w:ascii="Arial" w:hAnsi="Arial" w:cs="Arial"/>
        </w:rPr>
        <w:lastRenderedPageBreak/>
        <w:t>39 com sede na Rua Paraiso do Norte, 991, Emiliano Perneta</w:t>
      </w:r>
      <w:r w:rsidR="00665304">
        <w:rPr>
          <w:rFonts w:ascii="Arial" w:hAnsi="Arial" w:cs="Arial"/>
        </w:rPr>
        <w:t>, CEP 83324-221 – Pinhais/PR, sem representante durante o ato, verificou-se que a empresa encaminhou sua documentação via SEDEX código de rastreio OD 956673135BR; ANGRA COMÉRCIO DE MATERIAL ELÉTRICO LTDA, CNPJ 87.980.249/0001-99 com sede na Av. Amazonas</w:t>
      </w:r>
      <w:r w:rsidR="008D6B87">
        <w:rPr>
          <w:rFonts w:ascii="Arial" w:hAnsi="Arial" w:cs="Arial"/>
        </w:rPr>
        <w:t xml:space="preserve">, N° 775 Porto Alegre – RS, </w:t>
      </w:r>
      <w:r w:rsidR="008D6B87">
        <w:rPr>
          <w:rFonts w:ascii="Arial" w:hAnsi="Arial" w:cs="Arial"/>
        </w:rPr>
        <w:t xml:space="preserve">sem representante durante o ato, verificou-se que a empresa encaminhou sua documentação via SEDEX código de rastreio OD </w:t>
      </w:r>
      <w:r w:rsidR="008D6B87">
        <w:rPr>
          <w:rFonts w:ascii="Arial" w:hAnsi="Arial" w:cs="Arial"/>
        </w:rPr>
        <w:t>921648254</w:t>
      </w:r>
      <w:r w:rsidR="008D6B87">
        <w:rPr>
          <w:rFonts w:ascii="Arial" w:hAnsi="Arial" w:cs="Arial"/>
        </w:rPr>
        <w:t>BR</w:t>
      </w:r>
      <w:r w:rsidR="008D6B87">
        <w:rPr>
          <w:rFonts w:ascii="Arial" w:hAnsi="Arial" w:cs="Arial"/>
        </w:rPr>
        <w:t>.</w:t>
      </w:r>
    </w:p>
    <w:p w:rsidR="0008015B" w:rsidRDefault="0008015B" w:rsidP="0008015B">
      <w:pPr>
        <w:spacing w:before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2ª fase: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 xml:space="preserve">Proposta Financeira: </w:t>
      </w:r>
      <w:r>
        <w:rPr>
          <w:rFonts w:ascii="Arial" w:hAnsi="Arial" w:cs="Arial"/>
        </w:rPr>
        <w:t xml:space="preserve">decorrido a etapa de credenciamento, o </w:t>
      </w:r>
      <w:proofErr w:type="gramStart"/>
      <w:r>
        <w:rPr>
          <w:rFonts w:ascii="Arial" w:hAnsi="Arial" w:cs="Arial"/>
        </w:rPr>
        <w:t>Sr.</w:t>
      </w:r>
      <w:proofErr w:type="gramEnd"/>
      <w:r>
        <w:rPr>
          <w:rFonts w:ascii="Arial" w:hAnsi="Arial" w:cs="Arial"/>
        </w:rPr>
        <w:t xml:space="preserve"> Pregoeiro solicitou a entrega do envelope 01 – Proposta Financeira, dos Licitantes,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aonde  encontravam-se lacrados, e em seguida abertos com a conferencia do licitante presente, 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ofertas apresentada pelos Licitantes as quais foram lançadas na Planilha de Lances Verbais, juntamente ao Anexo I,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Até chegar nas melhores propostas apresentadas pelas empresas, ficando assim definido o presente certame: </w:t>
      </w:r>
    </w:p>
    <w:tbl>
      <w:tblPr>
        <w:tblW w:w="904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1275"/>
        <w:gridCol w:w="3956"/>
        <w:gridCol w:w="1248"/>
        <w:gridCol w:w="1861"/>
      </w:tblGrid>
      <w:tr w:rsidR="0008015B" w:rsidRPr="0080382D" w:rsidTr="00747A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015B" w:rsidRPr="0080382D" w:rsidRDefault="0008015B" w:rsidP="00747AF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80382D">
              <w:rPr>
                <w:rFonts w:ascii="Arial" w:hAnsi="Arial" w:cs="Arial"/>
              </w:rPr>
              <w:t>Item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015B" w:rsidRPr="0080382D" w:rsidRDefault="0008015B" w:rsidP="00747AF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Quant</w:t>
            </w:r>
            <w:r w:rsidRPr="0080382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Unit.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15B" w:rsidRPr="0080382D" w:rsidRDefault="0008015B" w:rsidP="00747AF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80382D">
              <w:rPr>
                <w:rFonts w:ascii="Arial" w:hAnsi="Arial" w:cs="Arial"/>
              </w:rPr>
              <w:t>Descrição do bem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15B" w:rsidRPr="0080382D" w:rsidRDefault="0008015B" w:rsidP="00747AF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80382D">
              <w:rPr>
                <w:rFonts w:ascii="Arial" w:hAnsi="Arial" w:cs="Arial"/>
              </w:rPr>
              <w:t>V. Unit.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15B" w:rsidRPr="0080382D" w:rsidRDefault="0008015B" w:rsidP="00747AF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Licitante</w:t>
            </w:r>
          </w:p>
        </w:tc>
      </w:tr>
      <w:tr w:rsidR="007D5583" w:rsidRPr="0080382D" w:rsidTr="00747A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7D5583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7D5583">
              <w:rPr>
                <w:rFonts w:ascii="Arial" w:hAnsi="Arial" w:cs="Arial"/>
              </w:rPr>
              <w:t xml:space="preserve">Luminária E27, aberta, p/lâmpada de 250wts, c/ </w:t>
            </w:r>
            <w:proofErr w:type="spellStart"/>
            <w:r w:rsidRPr="007D5583">
              <w:rPr>
                <w:rFonts w:ascii="Arial" w:hAnsi="Arial" w:cs="Arial"/>
              </w:rPr>
              <w:t>focalizador</w:t>
            </w:r>
            <w:proofErr w:type="spellEnd"/>
            <w:r w:rsidRPr="007D5583">
              <w:rPr>
                <w:rFonts w:ascii="Arial" w:hAnsi="Arial" w:cs="Arial"/>
              </w:rPr>
              <w:t xml:space="preserve"> regulável e encaixe p/ braço de </w:t>
            </w:r>
            <w:proofErr w:type="gramStart"/>
            <w:r w:rsidRPr="007D5583">
              <w:rPr>
                <w:rFonts w:ascii="Arial" w:hAnsi="Arial" w:cs="Arial"/>
              </w:rPr>
              <w:t>25mm</w:t>
            </w:r>
            <w:proofErr w:type="gramEnd"/>
            <w:r w:rsidRPr="007D5583">
              <w:rPr>
                <w:rFonts w:ascii="Arial" w:hAnsi="Arial" w:cs="Arial"/>
              </w:rPr>
              <w:t>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R$ 39.02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ELÉTRICA LUZ</w:t>
            </w:r>
          </w:p>
        </w:tc>
      </w:tr>
      <w:tr w:rsidR="007D5583" w:rsidRPr="0080382D" w:rsidTr="00747A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7D5583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7D5583">
              <w:rPr>
                <w:rFonts w:ascii="Arial" w:hAnsi="Arial" w:cs="Arial"/>
              </w:rPr>
              <w:t xml:space="preserve">Lâmpada vapor de sódio 250 </w:t>
            </w:r>
            <w:proofErr w:type="spellStart"/>
            <w:r w:rsidRPr="007D5583">
              <w:rPr>
                <w:rFonts w:ascii="Arial" w:hAnsi="Arial" w:cs="Arial"/>
              </w:rPr>
              <w:t>wts</w:t>
            </w:r>
            <w:proofErr w:type="spellEnd"/>
            <w:r w:rsidRPr="007D5583">
              <w:rPr>
                <w:rFonts w:ascii="Arial" w:hAnsi="Arial" w:cs="Arial"/>
              </w:rPr>
              <w:t xml:space="preserve">, soquete E-40, vida útil mínima de 32.000 horas, Fluxo luminoso mínimo 28.000 lumens, Anexar na proposta selo </w:t>
            </w:r>
            <w:proofErr w:type="spellStart"/>
            <w:r w:rsidRPr="007D5583">
              <w:rPr>
                <w:rFonts w:ascii="Arial" w:hAnsi="Arial" w:cs="Arial"/>
              </w:rPr>
              <w:t>Procel</w:t>
            </w:r>
            <w:proofErr w:type="spellEnd"/>
            <w:r w:rsidRPr="007D5583">
              <w:rPr>
                <w:rFonts w:ascii="Arial" w:hAnsi="Arial" w:cs="Arial"/>
              </w:rPr>
              <w:t>/Inmetro, que comprovem as características.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R$ 27,93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ELÉTRICA LUZ</w:t>
            </w:r>
          </w:p>
        </w:tc>
      </w:tr>
      <w:tr w:rsidR="007D5583" w:rsidRPr="0080382D" w:rsidTr="00747A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7D5583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7D5583">
              <w:rPr>
                <w:rFonts w:ascii="Arial" w:hAnsi="Arial" w:cs="Arial"/>
              </w:rPr>
              <w:t xml:space="preserve">Lâmpada vapor de sódio 70 </w:t>
            </w:r>
            <w:proofErr w:type="spellStart"/>
            <w:r w:rsidRPr="007D5583">
              <w:rPr>
                <w:rFonts w:ascii="Arial" w:hAnsi="Arial" w:cs="Arial"/>
              </w:rPr>
              <w:t>wts</w:t>
            </w:r>
            <w:proofErr w:type="spellEnd"/>
            <w:r w:rsidRPr="007D5583">
              <w:rPr>
                <w:rFonts w:ascii="Arial" w:hAnsi="Arial" w:cs="Arial"/>
              </w:rPr>
              <w:t xml:space="preserve">, soquete E-27, vida útil mínima de 32.000 horas, Fluxo luminoso mínimo 6.400 lumens. Anexar na proposta selo </w:t>
            </w:r>
            <w:proofErr w:type="spellStart"/>
            <w:r w:rsidRPr="007D5583">
              <w:rPr>
                <w:rFonts w:ascii="Arial" w:hAnsi="Arial" w:cs="Arial"/>
              </w:rPr>
              <w:t>Procel</w:t>
            </w:r>
            <w:proofErr w:type="spellEnd"/>
            <w:r w:rsidRPr="007D5583">
              <w:rPr>
                <w:rFonts w:ascii="Arial" w:hAnsi="Arial" w:cs="Arial"/>
              </w:rPr>
              <w:t>/Inmetro, que comprovem as características.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R$ 16,05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ELÉTRICA LUZ</w:t>
            </w:r>
          </w:p>
        </w:tc>
      </w:tr>
      <w:tr w:rsidR="007D5583" w:rsidRPr="0080382D" w:rsidTr="00747A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7D5583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7D5583">
              <w:rPr>
                <w:rFonts w:ascii="Arial" w:hAnsi="Arial" w:cs="Arial"/>
              </w:rPr>
              <w:t>Lâmpada vapor metálico E40, tubular.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R$ 32,39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ELÉTRICA LUZ</w:t>
            </w:r>
          </w:p>
        </w:tc>
      </w:tr>
      <w:tr w:rsidR="007D5583" w:rsidRPr="0080382D" w:rsidTr="00747A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7D5583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7D5583">
              <w:rPr>
                <w:rFonts w:ascii="Arial" w:hAnsi="Arial" w:cs="Arial"/>
              </w:rPr>
              <w:t xml:space="preserve">Relé magnética, </w:t>
            </w:r>
            <w:proofErr w:type="gramStart"/>
            <w:r w:rsidRPr="007D5583">
              <w:rPr>
                <w:rFonts w:ascii="Arial" w:hAnsi="Arial" w:cs="Arial"/>
              </w:rPr>
              <w:t>1000w</w:t>
            </w:r>
            <w:proofErr w:type="gramEnd"/>
            <w:r w:rsidRPr="007D5583">
              <w:rPr>
                <w:rFonts w:ascii="Arial" w:hAnsi="Arial" w:cs="Arial"/>
              </w:rPr>
              <w:t xml:space="preserve">-1800VA-220V, com </w:t>
            </w:r>
            <w:proofErr w:type="spellStart"/>
            <w:r w:rsidRPr="007D5583">
              <w:rPr>
                <w:rFonts w:ascii="Arial" w:hAnsi="Arial" w:cs="Arial"/>
              </w:rPr>
              <w:t>varistor</w:t>
            </w:r>
            <w:proofErr w:type="spellEnd"/>
            <w:r w:rsidRPr="007D5583">
              <w:rPr>
                <w:rFonts w:ascii="Arial" w:hAnsi="Arial" w:cs="Arial"/>
              </w:rPr>
              <w:t xml:space="preserve"> protetor contra surtos de tensão, durabilidade dos contatos 10.000 operações, funcionamento entre – 10º e + 70ºc. Garantia de 02 anos, Anexar proposta catálogo que comprove as exigências.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R$ 12,95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ELÉTRICA LUZ</w:t>
            </w:r>
          </w:p>
        </w:tc>
      </w:tr>
      <w:tr w:rsidR="007D5583" w:rsidRPr="0080382D" w:rsidTr="00747A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7D5583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7D5583">
              <w:rPr>
                <w:rFonts w:ascii="Arial" w:hAnsi="Arial" w:cs="Arial"/>
              </w:rPr>
              <w:t>Base p/relé fotoelétrica. Haste em ferro galvanizado a fogo, padrão ABNT.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R$ 5,27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ELÉTRICA LUZ</w:t>
            </w:r>
          </w:p>
        </w:tc>
      </w:tr>
      <w:tr w:rsidR="007D5583" w:rsidRPr="0080382D" w:rsidTr="00747A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7D5583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7D5583">
              <w:rPr>
                <w:rFonts w:ascii="Arial" w:hAnsi="Arial" w:cs="Arial"/>
              </w:rPr>
              <w:t>Conector de Alumínio, c/1 parafuso, com pasta antioxidante.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R$ 2,70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ELÉTRICA LUZ</w:t>
            </w:r>
          </w:p>
        </w:tc>
      </w:tr>
      <w:tr w:rsidR="007D5583" w:rsidRPr="0080382D" w:rsidTr="00747A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7D5583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7D5583">
              <w:rPr>
                <w:rFonts w:ascii="Arial" w:hAnsi="Arial" w:cs="Arial"/>
              </w:rPr>
              <w:t>Conector perfurante.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R$ 5,13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ELÉTRICA LUZ</w:t>
            </w:r>
          </w:p>
        </w:tc>
      </w:tr>
      <w:tr w:rsidR="007D5583" w:rsidRPr="0080382D" w:rsidTr="00747A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7D5583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7D5583">
              <w:rPr>
                <w:rFonts w:ascii="Arial" w:hAnsi="Arial" w:cs="Arial"/>
              </w:rPr>
              <w:t xml:space="preserve">Reator vapor de sódio 70wts, com </w:t>
            </w:r>
            <w:proofErr w:type="spellStart"/>
            <w:proofErr w:type="gramStart"/>
            <w:r w:rsidRPr="007D5583">
              <w:rPr>
                <w:rFonts w:ascii="Arial" w:hAnsi="Arial" w:cs="Arial"/>
              </w:rPr>
              <w:t>selomProcel</w:t>
            </w:r>
            <w:proofErr w:type="spellEnd"/>
            <w:proofErr w:type="gramEnd"/>
            <w:r w:rsidRPr="007D5583">
              <w:rPr>
                <w:rFonts w:ascii="Arial" w:hAnsi="Arial" w:cs="Arial"/>
              </w:rPr>
              <w:t xml:space="preserve">/Inmetro. Garantia de 05 anos contra defeitos de fabricação. Perdas máxima </w:t>
            </w:r>
            <w:proofErr w:type="gramStart"/>
            <w:r w:rsidRPr="007D5583">
              <w:rPr>
                <w:rFonts w:ascii="Arial" w:hAnsi="Arial" w:cs="Arial"/>
              </w:rPr>
              <w:t>12W</w:t>
            </w:r>
            <w:proofErr w:type="gramEnd"/>
            <w:r w:rsidRPr="007D5583">
              <w:rPr>
                <w:rFonts w:ascii="Arial" w:hAnsi="Arial" w:cs="Arial"/>
              </w:rPr>
              <w:t>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R$ 49,95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TAKT GTN</w:t>
            </w:r>
          </w:p>
        </w:tc>
      </w:tr>
      <w:tr w:rsidR="007D5583" w:rsidRPr="0080382D" w:rsidTr="00747A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7D5583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7D5583">
              <w:rPr>
                <w:rFonts w:ascii="Arial" w:hAnsi="Arial" w:cs="Arial"/>
              </w:rPr>
              <w:t xml:space="preserve">Reator vapor de sódio 250 </w:t>
            </w:r>
            <w:proofErr w:type="spellStart"/>
            <w:r w:rsidRPr="007D5583">
              <w:rPr>
                <w:rFonts w:ascii="Arial" w:hAnsi="Arial" w:cs="Arial"/>
              </w:rPr>
              <w:t>wts</w:t>
            </w:r>
            <w:proofErr w:type="spellEnd"/>
            <w:r w:rsidRPr="007D5583">
              <w:rPr>
                <w:rFonts w:ascii="Arial" w:hAnsi="Arial" w:cs="Arial"/>
              </w:rPr>
              <w:t xml:space="preserve">, com selo </w:t>
            </w:r>
            <w:proofErr w:type="spellStart"/>
            <w:r w:rsidRPr="007D5583">
              <w:rPr>
                <w:rFonts w:ascii="Arial" w:hAnsi="Arial" w:cs="Arial"/>
              </w:rPr>
              <w:t>Procel</w:t>
            </w:r>
            <w:proofErr w:type="spellEnd"/>
            <w:r w:rsidRPr="007D5583">
              <w:rPr>
                <w:rFonts w:ascii="Arial" w:hAnsi="Arial" w:cs="Arial"/>
              </w:rPr>
              <w:t xml:space="preserve">/Inmetro. Garantia de 05 anos contra defeitos de </w:t>
            </w:r>
            <w:r w:rsidRPr="007D5583">
              <w:rPr>
                <w:rFonts w:ascii="Arial" w:hAnsi="Arial" w:cs="Arial"/>
              </w:rPr>
              <w:lastRenderedPageBreak/>
              <w:t xml:space="preserve">fabricação. Perdas máximas de </w:t>
            </w:r>
            <w:proofErr w:type="gramStart"/>
            <w:r w:rsidRPr="007D5583">
              <w:rPr>
                <w:rFonts w:ascii="Arial" w:hAnsi="Arial" w:cs="Arial"/>
              </w:rPr>
              <w:t>24W</w:t>
            </w:r>
            <w:proofErr w:type="gramEnd"/>
            <w:r w:rsidRPr="007D5583">
              <w:rPr>
                <w:rFonts w:ascii="Arial" w:hAnsi="Arial" w:cs="Arial"/>
              </w:rPr>
              <w:t>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R$ 75,48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TAKT GTN</w:t>
            </w:r>
          </w:p>
        </w:tc>
      </w:tr>
      <w:tr w:rsidR="007D5583" w:rsidRPr="0080382D" w:rsidTr="00747A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7D5583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7D5583">
              <w:rPr>
                <w:rFonts w:ascii="Arial" w:hAnsi="Arial" w:cs="Arial"/>
              </w:rPr>
              <w:t xml:space="preserve">Lâmpada mista 250wts E27.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R$ 22,92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ELÉTRICA LUZ</w:t>
            </w:r>
          </w:p>
        </w:tc>
      </w:tr>
      <w:tr w:rsidR="007D5583" w:rsidRPr="0080382D" w:rsidTr="00747A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5583" w:rsidRPr="0080382D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7D5583" w:rsidRDefault="007D5583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7D5583">
              <w:rPr>
                <w:rFonts w:ascii="Arial" w:hAnsi="Arial" w:cs="Arial"/>
              </w:rPr>
              <w:t>Fio flexível 2,5m.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R$ 201,15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83" w:rsidRPr="0080382D" w:rsidRDefault="008D6B87" w:rsidP="00747AF7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ELÉTRICA LUZ</w:t>
            </w:r>
          </w:p>
        </w:tc>
      </w:tr>
    </w:tbl>
    <w:p w:rsidR="0008015B" w:rsidRPr="00A220FF" w:rsidRDefault="0008015B" w:rsidP="0008015B">
      <w:pPr>
        <w:spacing w:before="24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Ato continuo passou-se</w:t>
      </w:r>
      <w:proofErr w:type="gramEnd"/>
      <w:r>
        <w:rPr>
          <w:rFonts w:ascii="Arial" w:hAnsi="Arial" w:cs="Arial"/>
        </w:rPr>
        <w:t xml:space="preserve"> a fase de habilitação, dos licitantes vencedores, os quais encontram-se plenamente habilitados conforme exigências do presente Edital.</w:t>
      </w:r>
      <w:r>
        <w:rPr>
          <w:rFonts w:ascii="Arial" w:hAnsi="Arial" w:cs="Arial"/>
          <w:bCs/>
        </w:rPr>
        <w:t xml:space="preserve"> Momento em que foi dada a palavra a empresa sendo que não manifestou interesse em apresentar recurso. Nada mais havendo a tratar, encerro </w:t>
      </w:r>
      <w:proofErr w:type="gramStart"/>
      <w:r>
        <w:rPr>
          <w:rFonts w:ascii="Arial" w:hAnsi="Arial" w:cs="Arial"/>
          <w:bCs/>
        </w:rPr>
        <w:t>a presente</w:t>
      </w:r>
      <w:proofErr w:type="gramEnd"/>
      <w:r>
        <w:rPr>
          <w:rFonts w:ascii="Arial" w:hAnsi="Arial" w:cs="Arial"/>
          <w:bCs/>
        </w:rPr>
        <w:t xml:space="preserve"> ata ás </w:t>
      </w:r>
      <w:r w:rsidR="008D6B87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0</w:t>
      </w:r>
      <w:r w:rsidR="008D6B87">
        <w:rPr>
          <w:rFonts w:ascii="Arial" w:hAnsi="Arial" w:cs="Arial"/>
          <w:bCs/>
        </w:rPr>
        <w:t>h1</w:t>
      </w:r>
      <w:r>
        <w:rPr>
          <w:rFonts w:ascii="Arial" w:hAnsi="Arial" w:cs="Arial"/>
          <w:bCs/>
        </w:rPr>
        <w:t>8min, juntamente com os membros que compõem o presente certame e encaminho o resultado final para apreciação do Sr. Prefeito Municipal e posterior Adjudicação e Homologação.</w:t>
      </w:r>
    </w:p>
    <w:p w:rsidR="0008015B" w:rsidRDefault="0008015B" w:rsidP="0008015B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:rsidR="0008015B" w:rsidRDefault="0008015B" w:rsidP="000801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PREGOEIRO:</w:t>
      </w:r>
    </w:p>
    <w:p w:rsidR="0008015B" w:rsidRDefault="007D5583" w:rsidP="000801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Marcos Pereira Pinto</w:t>
      </w:r>
      <w:r w:rsidR="0008015B">
        <w:rPr>
          <w:rFonts w:ascii="Arial" w:hAnsi="Arial" w:cs="Arial"/>
          <w:bCs/>
        </w:rPr>
        <w:t>: ________________________________;</w:t>
      </w:r>
    </w:p>
    <w:p w:rsidR="0008015B" w:rsidRDefault="0008015B" w:rsidP="000801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08015B" w:rsidRDefault="0008015B" w:rsidP="000801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EQUIPE DE APOIO:</w:t>
      </w:r>
    </w:p>
    <w:p w:rsidR="0008015B" w:rsidRDefault="0008015B" w:rsidP="000801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Joner</w:t>
      </w:r>
      <w:proofErr w:type="spellEnd"/>
      <w:r>
        <w:rPr>
          <w:rFonts w:ascii="Arial" w:hAnsi="Arial" w:cs="Arial"/>
          <w:bCs/>
        </w:rPr>
        <w:t xml:space="preserve"> Luiz Carvalho Pereira:_____________________________________; </w:t>
      </w:r>
    </w:p>
    <w:p w:rsidR="0008015B" w:rsidRDefault="0008015B" w:rsidP="000801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08015B" w:rsidRDefault="0008015B" w:rsidP="000801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Maurílio da Silva Barcelos:_______________________________________.</w:t>
      </w:r>
    </w:p>
    <w:p w:rsidR="0008015B" w:rsidRDefault="0008015B" w:rsidP="000801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08015B" w:rsidRDefault="007D5583" w:rsidP="0008015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Luciano Ilha</w:t>
      </w:r>
      <w:r w:rsidR="0008015B">
        <w:rPr>
          <w:rFonts w:ascii="Arial" w:hAnsi="Arial" w:cs="Arial"/>
        </w:rPr>
        <w:t>:_______________________________________;</w:t>
      </w:r>
    </w:p>
    <w:p w:rsidR="0008015B" w:rsidRDefault="0008015B" w:rsidP="0008015B">
      <w:pPr>
        <w:spacing w:line="360" w:lineRule="auto"/>
        <w:jc w:val="both"/>
        <w:rPr>
          <w:rFonts w:ascii="Arial" w:hAnsi="Arial" w:cs="Arial"/>
        </w:rPr>
      </w:pPr>
    </w:p>
    <w:p w:rsidR="0008015B" w:rsidRDefault="0008015B" w:rsidP="000801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CENTRAL DE CONTROLE INTERNO:</w:t>
      </w:r>
    </w:p>
    <w:p w:rsidR="0008015B" w:rsidRDefault="0008015B" w:rsidP="000801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Janete de Lucia Villanova:________________________________________.</w:t>
      </w:r>
    </w:p>
    <w:p w:rsidR="0008015B" w:rsidRDefault="0008015B" w:rsidP="000801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08015B" w:rsidRDefault="0008015B" w:rsidP="000801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LICITANTES:</w:t>
      </w:r>
    </w:p>
    <w:p w:rsidR="0008015B" w:rsidRDefault="008D6B87" w:rsidP="000801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ELÉTRICA LUZ COMERCIAL DE MATERIAIS ELÉTRICOS EIRELI – EPP</w:t>
      </w:r>
      <w:r>
        <w:rPr>
          <w:rFonts w:ascii="Arial" w:hAnsi="Arial" w:cs="Arial"/>
        </w:rPr>
        <w:t>:</w:t>
      </w:r>
    </w:p>
    <w:p w:rsidR="008D6B87" w:rsidRDefault="008D6B87" w:rsidP="000801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________________________________________.</w:t>
      </w:r>
      <w:bookmarkStart w:id="0" w:name="_GoBack"/>
      <w:bookmarkEnd w:id="0"/>
    </w:p>
    <w:sectPr w:rsidR="008D6B87" w:rsidSect="0008015B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15B"/>
    <w:rsid w:val="0008015B"/>
    <w:rsid w:val="006064B0"/>
    <w:rsid w:val="00665304"/>
    <w:rsid w:val="0068372A"/>
    <w:rsid w:val="007D5583"/>
    <w:rsid w:val="008D6B87"/>
    <w:rsid w:val="00CF52B4"/>
    <w:rsid w:val="00F9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0801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0801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914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user52</cp:lastModifiedBy>
  <cp:revision>3</cp:revision>
  <cp:lastPrinted>2021-01-27T13:04:00Z</cp:lastPrinted>
  <dcterms:created xsi:type="dcterms:W3CDTF">2021-01-27T11:02:00Z</dcterms:created>
  <dcterms:modified xsi:type="dcterms:W3CDTF">2021-01-27T13:04:00Z</dcterms:modified>
</cp:coreProperties>
</file>